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863" w:rsidRDefault="00E00863" w:rsidP="00E00863">
      <w:pPr>
        <w:pStyle w:val="Norm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E00863" w:rsidRPr="00276BE2" w:rsidRDefault="00E00863" w:rsidP="00E00863">
      <w:pPr>
        <w:jc w:val="center"/>
        <w:rPr>
          <w:b/>
        </w:rPr>
      </w:pPr>
      <w:r w:rsidRPr="00276BE2">
        <w:rPr>
          <w:b/>
        </w:rPr>
        <w:t>Irodalom szóbeli érettségi té</w:t>
      </w:r>
      <w:r>
        <w:rPr>
          <w:b/>
        </w:rPr>
        <w:t>makörök</w:t>
      </w:r>
    </w:p>
    <w:p w:rsidR="00E00863" w:rsidRPr="00276BE2" w:rsidRDefault="00E00863" w:rsidP="00E00863">
      <w:pPr>
        <w:jc w:val="center"/>
        <w:rPr>
          <w:b/>
        </w:rPr>
      </w:pPr>
      <w:r>
        <w:rPr>
          <w:b/>
        </w:rPr>
        <w:t>k</w:t>
      </w:r>
      <w:r w:rsidRPr="00276BE2">
        <w:rPr>
          <w:b/>
        </w:rPr>
        <w:t>özépszint</w:t>
      </w:r>
      <w:r>
        <w:rPr>
          <w:b/>
        </w:rPr>
        <w:t>, 2026</w:t>
      </w:r>
      <w:r w:rsidRPr="00276BE2">
        <w:rPr>
          <w:b/>
        </w:rPr>
        <w:t>.</w:t>
      </w:r>
    </w:p>
    <w:p w:rsidR="00E00863" w:rsidRPr="00276BE2" w:rsidRDefault="00E00863" w:rsidP="00E00863">
      <w:pPr>
        <w:jc w:val="center"/>
        <w:rPr>
          <w:b/>
        </w:rPr>
      </w:pPr>
    </w:p>
    <w:p w:rsidR="00E00863" w:rsidRPr="007C73DE" w:rsidRDefault="00E00863" w:rsidP="00E00863">
      <w:pPr>
        <w:rPr>
          <w:rStyle w:val="Kiemels"/>
          <w:b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Életművek a magyar irodalomból. Kötelező szerzők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Pr="007D213A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color w:val="000000"/>
          <w:sz w:val="20"/>
          <w:szCs w:val="20"/>
        </w:rPr>
      </w:pPr>
      <w:r w:rsidRPr="007D213A">
        <w:rPr>
          <w:b/>
          <w:color w:val="000000"/>
          <w:sz w:val="20"/>
          <w:szCs w:val="20"/>
        </w:rPr>
        <w:t>Ady Endre</w:t>
      </w:r>
      <w:r w:rsidRPr="007D213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hiányérzet versei</w:t>
      </w:r>
    </w:p>
    <w:p w:rsid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267F98">
        <w:rPr>
          <w:b/>
          <w:sz w:val="20"/>
          <w:szCs w:val="20"/>
        </w:rPr>
        <w:t>Arany</w:t>
      </w:r>
      <w:r w:rsidRPr="00276BE2">
        <w:rPr>
          <w:sz w:val="20"/>
          <w:szCs w:val="20"/>
        </w:rPr>
        <w:t xml:space="preserve"> </w:t>
      </w:r>
      <w:r w:rsidRPr="00267F98">
        <w:rPr>
          <w:b/>
          <w:sz w:val="20"/>
          <w:szCs w:val="20"/>
        </w:rPr>
        <w:t>János</w:t>
      </w:r>
      <w:r w:rsidRPr="00276BE2">
        <w:rPr>
          <w:sz w:val="20"/>
          <w:szCs w:val="20"/>
        </w:rPr>
        <w:t xml:space="preserve"> nagykőrösi balladái</w:t>
      </w:r>
      <w:r>
        <w:rPr>
          <w:sz w:val="20"/>
          <w:szCs w:val="20"/>
        </w:rPr>
        <w:t>nak témakörei és műfaji sajátosságai</w:t>
      </w:r>
    </w:p>
    <w:p w:rsidR="00E00863" w:rsidRPr="00276BE2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267F98">
        <w:rPr>
          <w:b/>
          <w:sz w:val="20"/>
          <w:szCs w:val="20"/>
        </w:rPr>
        <w:t>Babits</w:t>
      </w:r>
      <w:r w:rsidRPr="00276BE2">
        <w:rPr>
          <w:sz w:val="20"/>
          <w:szCs w:val="20"/>
        </w:rPr>
        <w:t xml:space="preserve"> </w:t>
      </w:r>
      <w:r w:rsidRPr="00267F98">
        <w:rPr>
          <w:b/>
          <w:sz w:val="20"/>
          <w:szCs w:val="20"/>
        </w:rPr>
        <w:t>Mihály</w:t>
      </w:r>
      <w:r w:rsidRPr="00276BE2">
        <w:rPr>
          <w:sz w:val="20"/>
          <w:szCs w:val="20"/>
        </w:rPr>
        <w:t xml:space="preserve"> </w:t>
      </w:r>
      <w:r w:rsidRPr="00276BE2">
        <w:rPr>
          <w:i/>
          <w:sz w:val="20"/>
          <w:szCs w:val="20"/>
        </w:rPr>
        <w:t>Jónás könyve</w:t>
      </w:r>
    </w:p>
    <w:p w:rsid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267F98">
        <w:rPr>
          <w:b/>
          <w:sz w:val="20"/>
          <w:szCs w:val="20"/>
        </w:rPr>
        <w:t>Herczeg Ferenc</w:t>
      </w:r>
      <w:r>
        <w:rPr>
          <w:sz w:val="20"/>
          <w:szCs w:val="20"/>
        </w:rPr>
        <w:t xml:space="preserve"> </w:t>
      </w:r>
      <w:r w:rsidRPr="00267F98">
        <w:rPr>
          <w:i/>
          <w:sz w:val="20"/>
          <w:szCs w:val="20"/>
        </w:rPr>
        <w:t>Az élet kapuja</w:t>
      </w:r>
      <w:r>
        <w:rPr>
          <w:sz w:val="20"/>
          <w:szCs w:val="20"/>
        </w:rPr>
        <w:t xml:space="preserve"> c. kisregényének </w:t>
      </w:r>
      <w:proofErr w:type="spellStart"/>
      <w:r w:rsidRPr="007D213A">
        <w:rPr>
          <w:color w:val="000000"/>
          <w:sz w:val="20"/>
          <w:szCs w:val="20"/>
        </w:rPr>
        <w:t>allegórikus</w:t>
      </w:r>
      <w:proofErr w:type="spellEnd"/>
      <w:r w:rsidRPr="007D213A">
        <w:rPr>
          <w:color w:val="000000"/>
          <w:sz w:val="20"/>
          <w:szCs w:val="20"/>
        </w:rPr>
        <w:t xml:space="preserve"> sajátossága</w:t>
      </w:r>
    </w:p>
    <w:p w:rsidR="00E00863" w:rsidRPr="00276BE2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Jókai Mór </w:t>
      </w:r>
      <w:r w:rsidRPr="00267F98">
        <w:rPr>
          <w:i/>
          <w:sz w:val="20"/>
          <w:szCs w:val="20"/>
        </w:rPr>
        <w:t>Az arany ember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c. regénye</w:t>
      </w:r>
    </w:p>
    <w:p w:rsidR="00E00863" w:rsidRPr="00276BE2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267F98">
        <w:rPr>
          <w:b/>
          <w:sz w:val="20"/>
          <w:szCs w:val="20"/>
        </w:rPr>
        <w:t>József Attila</w:t>
      </w:r>
      <w:r w:rsidRPr="00276BE2">
        <w:rPr>
          <w:sz w:val="20"/>
          <w:szCs w:val="20"/>
        </w:rPr>
        <w:t xml:space="preserve"> </w:t>
      </w:r>
      <w:r>
        <w:rPr>
          <w:sz w:val="20"/>
          <w:szCs w:val="20"/>
        </w:rPr>
        <w:t>utolsó versei</w:t>
      </w:r>
    </w:p>
    <w:p w:rsid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halál motívuma </w:t>
      </w:r>
      <w:r w:rsidRPr="00267F98">
        <w:rPr>
          <w:b/>
          <w:sz w:val="20"/>
          <w:szCs w:val="20"/>
        </w:rPr>
        <w:t>Kosztolányi Dezső</w:t>
      </w:r>
      <w:r>
        <w:rPr>
          <w:sz w:val="20"/>
          <w:szCs w:val="20"/>
        </w:rPr>
        <w:t xml:space="preserve"> </w:t>
      </w:r>
      <w:r w:rsidRPr="00A902DD">
        <w:rPr>
          <w:i/>
          <w:sz w:val="20"/>
          <w:szCs w:val="20"/>
        </w:rPr>
        <w:t>Hajnali részegség</w:t>
      </w:r>
      <w:r>
        <w:rPr>
          <w:sz w:val="20"/>
          <w:szCs w:val="20"/>
        </w:rPr>
        <w:t xml:space="preserve"> és/vagy </w:t>
      </w:r>
      <w:r w:rsidRPr="00A902DD">
        <w:rPr>
          <w:i/>
          <w:sz w:val="20"/>
          <w:szCs w:val="20"/>
        </w:rPr>
        <w:t>Halotti Beszéd</w:t>
      </w:r>
      <w:r>
        <w:rPr>
          <w:i/>
          <w:sz w:val="20"/>
          <w:szCs w:val="20"/>
        </w:rPr>
        <w:t xml:space="preserve"> c. </w:t>
      </w:r>
      <w:r w:rsidRPr="00A902DD">
        <w:rPr>
          <w:sz w:val="20"/>
          <w:szCs w:val="20"/>
        </w:rPr>
        <w:t>versében</w:t>
      </w:r>
    </w:p>
    <w:p w:rsidR="00E00863" w:rsidRPr="00267F98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7B69BC">
        <w:rPr>
          <w:b/>
          <w:sz w:val="20"/>
          <w:szCs w:val="20"/>
        </w:rPr>
        <w:t>Mikszáth Kálmán</w:t>
      </w:r>
      <w:r w:rsidRPr="00276BE2">
        <w:rPr>
          <w:sz w:val="20"/>
          <w:szCs w:val="20"/>
        </w:rPr>
        <w:t xml:space="preserve"> parasztábrázolása </w:t>
      </w:r>
      <w:r w:rsidRPr="00276BE2">
        <w:rPr>
          <w:i/>
          <w:sz w:val="20"/>
          <w:szCs w:val="20"/>
        </w:rPr>
        <w:t>Az a fekete folt</w:t>
      </w:r>
      <w:r w:rsidRPr="00276BE2">
        <w:rPr>
          <w:sz w:val="20"/>
          <w:szCs w:val="20"/>
        </w:rPr>
        <w:t xml:space="preserve"> és/vagy </w:t>
      </w:r>
      <w:r w:rsidRPr="00276BE2">
        <w:rPr>
          <w:i/>
          <w:sz w:val="20"/>
          <w:szCs w:val="20"/>
        </w:rPr>
        <w:t>Bede Anna tartozása</w:t>
      </w:r>
      <w:r w:rsidRPr="00276BE2">
        <w:rPr>
          <w:sz w:val="20"/>
          <w:szCs w:val="20"/>
        </w:rPr>
        <w:t xml:space="preserve"> című elbeszélésében</w:t>
      </w:r>
    </w:p>
    <w:p w:rsid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267F98">
        <w:rPr>
          <w:b/>
          <w:sz w:val="20"/>
          <w:szCs w:val="20"/>
        </w:rPr>
        <w:t>Petőfi Sándor</w:t>
      </w:r>
      <w:r w:rsidRPr="00276BE2">
        <w:rPr>
          <w:sz w:val="20"/>
          <w:szCs w:val="20"/>
        </w:rPr>
        <w:t xml:space="preserve"> </w:t>
      </w:r>
      <w:r>
        <w:rPr>
          <w:sz w:val="20"/>
          <w:szCs w:val="20"/>
        </w:rPr>
        <w:t>hitvesi költészete</w:t>
      </w:r>
    </w:p>
    <w:p w:rsidR="00E00863" w:rsidRP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Idő- és értékszembesítés </w:t>
      </w:r>
      <w:r w:rsidRPr="00267F98">
        <w:rPr>
          <w:b/>
          <w:sz w:val="20"/>
          <w:szCs w:val="20"/>
        </w:rPr>
        <w:t>Vörösmarty Mihály</w:t>
      </w:r>
      <w:r>
        <w:rPr>
          <w:b/>
          <w:sz w:val="20"/>
          <w:szCs w:val="20"/>
        </w:rPr>
        <w:t xml:space="preserve"> </w:t>
      </w:r>
      <w:r w:rsidRPr="006A5CF0">
        <w:rPr>
          <w:i/>
          <w:sz w:val="20"/>
          <w:szCs w:val="20"/>
        </w:rPr>
        <w:t>Előszó</w:t>
      </w:r>
      <w:r>
        <w:rPr>
          <w:i/>
          <w:sz w:val="20"/>
          <w:szCs w:val="20"/>
        </w:rPr>
        <w:t xml:space="preserve"> című versében</w:t>
      </w:r>
    </w:p>
    <w:p w:rsidR="00E00863" w:rsidRPr="00E00863" w:rsidRDefault="00E00863" w:rsidP="00E00863">
      <w:pPr>
        <w:spacing w:after="0" w:line="360" w:lineRule="auto"/>
        <w:ind w:left="720"/>
        <w:jc w:val="both"/>
        <w:rPr>
          <w:b/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Szerzők, művek, korszakok a régi magyar irodalomból a 18. század végéig. Választható szerzők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Balassi Bálint </w:t>
      </w:r>
      <w:r>
        <w:rPr>
          <w:sz w:val="20"/>
          <w:szCs w:val="20"/>
        </w:rPr>
        <w:t>szerelmi költészete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 xml:space="preserve">témakör: Portrék, metszetek, látásmódok a 19-20. század magyar irodalmából. Választható szerzők 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P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 w:rsidRPr="007C73DE">
        <w:rPr>
          <w:b/>
          <w:sz w:val="20"/>
          <w:szCs w:val="20"/>
        </w:rPr>
        <w:t>Móricz Zsigmond</w:t>
      </w:r>
      <w:r w:rsidRPr="00276BE2">
        <w:rPr>
          <w:sz w:val="20"/>
          <w:szCs w:val="20"/>
        </w:rPr>
        <w:t xml:space="preserve"> </w:t>
      </w:r>
      <w:r>
        <w:rPr>
          <w:sz w:val="20"/>
          <w:szCs w:val="20"/>
        </w:rPr>
        <w:t>első írói korszakának újszerű parasztábrázolása (</w:t>
      </w:r>
      <w:r w:rsidRPr="00DC35EF">
        <w:rPr>
          <w:i/>
          <w:sz w:val="20"/>
          <w:szCs w:val="20"/>
        </w:rPr>
        <w:t>Tragédia</w:t>
      </w:r>
      <w:r>
        <w:rPr>
          <w:sz w:val="20"/>
          <w:szCs w:val="20"/>
        </w:rPr>
        <w:t>)</w:t>
      </w:r>
    </w:p>
    <w:p w:rsid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 w:rsidRPr="007B69BC">
        <w:rPr>
          <w:sz w:val="20"/>
          <w:szCs w:val="20"/>
        </w:rPr>
        <w:t xml:space="preserve">Idill és tragikum </w:t>
      </w:r>
      <w:r w:rsidRPr="007C73DE">
        <w:rPr>
          <w:b/>
          <w:sz w:val="20"/>
          <w:szCs w:val="20"/>
        </w:rPr>
        <w:t>Radnóti Miklós</w:t>
      </w:r>
      <w:r w:rsidRPr="007B69BC">
        <w:rPr>
          <w:sz w:val="20"/>
          <w:szCs w:val="20"/>
        </w:rPr>
        <w:t xml:space="preserve"> költészeté</w:t>
      </w:r>
      <w:r>
        <w:rPr>
          <w:sz w:val="20"/>
          <w:szCs w:val="20"/>
        </w:rPr>
        <w:t xml:space="preserve">nek utolsó korszakában 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Metszetek a 20. századi délvidéki, erdélyi, felvidéki és kárpátaljai irodalomból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 w:rsidRPr="007C73DE">
        <w:rPr>
          <w:b/>
          <w:sz w:val="20"/>
          <w:szCs w:val="20"/>
        </w:rPr>
        <w:t>Sánta Ferenc</w:t>
      </w:r>
      <w:r w:rsidRPr="00732149">
        <w:rPr>
          <w:sz w:val="20"/>
          <w:szCs w:val="20"/>
        </w:rPr>
        <w:t xml:space="preserve"> </w:t>
      </w:r>
      <w:r w:rsidRPr="00732149">
        <w:rPr>
          <w:i/>
          <w:sz w:val="20"/>
          <w:szCs w:val="20"/>
        </w:rPr>
        <w:t>Sokan voltunk</w:t>
      </w:r>
      <w:r w:rsidRPr="00732149">
        <w:rPr>
          <w:sz w:val="20"/>
          <w:szCs w:val="20"/>
        </w:rPr>
        <w:t xml:space="preserve"> című alkotása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Művek a kortárs magyar irodalomból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Default="00E00863" w:rsidP="00E00863">
      <w:pPr>
        <w:numPr>
          <w:ilvl w:val="0"/>
          <w:numId w:val="42"/>
        </w:numPr>
        <w:spacing w:after="0" w:line="240" w:lineRule="auto"/>
        <w:rPr>
          <w:sz w:val="20"/>
          <w:szCs w:val="20"/>
        </w:rPr>
      </w:pPr>
      <w:r w:rsidRPr="00C33BAD">
        <w:rPr>
          <w:b/>
          <w:sz w:val="20"/>
          <w:szCs w:val="20"/>
        </w:rPr>
        <w:t>Varró Dániel</w:t>
      </w:r>
      <w:r w:rsidRPr="00C33BAD">
        <w:rPr>
          <w:sz w:val="20"/>
          <w:szCs w:val="20"/>
        </w:rPr>
        <w:t xml:space="preserve"> Szívdesszert kötetének </w:t>
      </w:r>
      <w:r w:rsidRPr="00C33BAD">
        <w:rPr>
          <w:i/>
          <w:sz w:val="20"/>
          <w:szCs w:val="20"/>
        </w:rPr>
        <w:t>Boldogság</w:t>
      </w:r>
      <w:r w:rsidRPr="00C33BAD">
        <w:rPr>
          <w:sz w:val="20"/>
          <w:szCs w:val="20"/>
        </w:rPr>
        <w:t xml:space="preserve"> című műve </w:t>
      </w:r>
    </w:p>
    <w:p w:rsidR="00E00863" w:rsidRPr="00E00863" w:rsidRDefault="00E00863" w:rsidP="00E00863">
      <w:pPr>
        <w:spacing w:after="0" w:line="240" w:lineRule="auto"/>
        <w:ind w:left="720"/>
        <w:rPr>
          <w:rStyle w:val="Kiemels"/>
          <w:i w:val="0"/>
          <w:iCs w:val="0"/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Művek a világirodalomból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P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Franz Kafka</w:t>
      </w:r>
      <w:r>
        <w:rPr>
          <w:sz w:val="20"/>
          <w:szCs w:val="20"/>
        </w:rPr>
        <w:t xml:space="preserve"> Az </w:t>
      </w:r>
      <w:r w:rsidRPr="00144A51">
        <w:rPr>
          <w:i/>
          <w:sz w:val="20"/>
          <w:szCs w:val="20"/>
        </w:rPr>
        <w:t>á</w:t>
      </w:r>
      <w:r>
        <w:rPr>
          <w:i/>
          <w:sz w:val="20"/>
          <w:szCs w:val="20"/>
        </w:rPr>
        <w:t xml:space="preserve">tváltozás </w:t>
      </w:r>
      <w:r w:rsidRPr="00144A51">
        <w:rPr>
          <w:sz w:val="20"/>
          <w:szCs w:val="20"/>
        </w:rPr>
        <w:t>című elbeszélése</w:t>
      </w:r>
      <w:r w:rsidRPr="00144A51">
        <w:rPr>
          <w:color w:val="FF0000"/>
          <w:sz w:val="20"/>
          <w:szCs w:val="20"/>
        </w:rPr>
        <w:t xml:space="preserve"> </w:t>
      </w:r>
    </w:p>
    <w:p w:rsidR="00E00863" w:rsidRDefault="00E00863" w:rsidP="00E00863">
      <w:pPr>
        <w:numPr>
          <w:ilvl w:val="0"/>
          <w:numId w:val="42"/>
        </w:numPr>
        <w:spacing w:after="0" w:line="240" w:lineRule="auto"/>
        <w:jc w:val="both"/>
        <w:rPr>
          <w:sz w:val="20"/>
          <w:szCs w:val="20"/>
        </w:rPr>
      </w:pPr>
      <w:r w:rsidRPr="007F7EBF">
        <w:rPr>
          <w:sz w:val="20"/>
          <w:szCs w:val="20"/>
        </w:rPr>
        <w:t>Az európai irodalom alapvető hagyományai</w:t>
      </w:r>
      <w:r>
        <w:rPr>
          <w:b/>
          <w:i/>
          <w:sz w:val="20"/>
          <w:szCs w:val="20"/>
        </w:rPr>
        <w:t xml:space="preserve"> Homérosz. </w:t>
      </w:r>
      <w:r w:rsidRPr="00276BE2">
        <w:rPr>
          <w:i/>
          <w:sz w:val="20"/>
          <w:szCs w:val="20"/>
        </w:rPr>
        <w:t xml:space="preserve">Odüsszeia </w:t>
      </w:r>
      <w:r>
        <w:rPr>
          <w:i/>
          <w:sz w:val="20"/>
          <w:szCs w:val="20"/>
        </w:rPr>
        <w:t xml:space="preserve">c. </w:t>
      </w:r>
      <w:r w:rsidRPr="007F7EBF">
        <w:rPr>
          <w:sz w:val="20"/>
          <w:szCs w:val="20"/>
        </w:rPr>
        <w:t>művében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sz w:val="20"/>
          <w:szCs w:val="20"/>
        </w:rPr>
      </w:pP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t>témakör: Színház és dráma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7C73DE">
        <w:rPr>
          <w:b/>
          <w:sz w:val="20"/>
          <w:szCs w:val="20"/>
        </w:rPr>
        <w:t>Shakespeare</w:t>
      </w:r>
      <w:r w:rsidRPr="00276BE2">
        <w:rPr>
          <w:sz w:val="20"/>
          <w:szCs w:val="20"/>
        </w:rPr>
        <w:t xml:space="preserve"> és a reneszánsz dráma (</w:t>
      </w:r>
      <w:r w:rsidRPr="00276BE2">
        <w:rPr>
          <w:i/>
          <w:sz w:val="20"/>
          <w:szCs w:val="20"/>
        </w:rPr>
        <w:t>Rómeó és Júlia</w:t>
      </w:r>
      <w:r w:rsidRPr="00276BE2">
        <w:rPr>
          <w:sz w:val="20"/>
          <w:szCs w:val="20"/>
        </w:rPr>
        <w:t>)</w:t>
      </w:r>
    </w:p>
    <w:p w:rsidR="00E00863" w:rsidRPr="00E00863" w:rsidRDefault="00E00863" w:rsidP="00E00863">
      <w:pPr>
        <w:numPr>
          <w:ilvl w:val="0"/>
          <w:numId w:val="42"/>
        </w:numPr>
        <w:spacing w:after="0" w:line="360" w:lineRule="auto"/>
        <w:jc w:val="both"/>
        <w:rPr>
          <w:sz w:val="20"/>
          <w:szCs w:val="20"/>
        </w:rPr>
      </w:pPr>
      <w:r w:rsidRPr="007C73DE">
        <w:rPr>
          <w:b/>
          <w:sz w:val="20"/>
          <w:szCs w:val="20"/>
        </w:rPr>
        <w:t>Örkény</w:t>
      </w:r>
      <w:r w:rsidRPr="00276BE2">
        <w:rPr>
          <w:sz w:val="20"/>
          <w:szCs w:val="20"/>
        </w:rPr>
        <w:t xml:space="preserve"> </w:t>
      </w:r>
      <w:r w:rsidRPr="006A5CF0">
        <w:rPr>
          <w:b/>
          <w:sz w:val="20"/>
          <w:szCs w:val="20"/>
        </w:rPr>
        <w:t>István</w:t>
      </w:r>
      <w:r w:rsidRPr="00276BE2">
        <w:rPr>
          <w:sz w:val="20"/>
          <w:szCs w:val="20"/>
        </w:rPr>
        <w:t xml:space="preserve"> </w:t>
      </w:r>
      <w:proofErr w:type="spellStart"/>
      <w:r w:rsidRPr="00276BE2">
        <w:rPr>
          <w:i/>
          <w:sz w:val="20"/>
          <w:szCs w:val="20"/>
        </w:rPr>
        <w:t>Tóték</w:t>
      </w:r>
      <w:proofErr w:type="spellEnd"/>
      <w:r w:rsidRPr="00276BE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c. </w:t>
      </w:r>
      <w:r w:rsidRPr="00276BE2">
        <w:rPr>
          <w:sz w:val="20"/>
          <w:szCs w:val="20"/>
        </w:rPr>
        <w:t>drámájának abszurd és groteszk vonásai</w:t>
      </w:r>
    </w:p>
    <w:p w:rsidR="00E00863" w:rsidRDefault="00E00863" w:rsidP="00E00863">
      <w:pPr>
        <w:numPr>
          <w:ilvl w:val="0"/>
          <w:numId w:val="43"/>
        </w:numPr>
        <w:spacing w:after="0" w:line="240" w:lineRule="auto"/>
        <w:jc w:val="both"/>
        <w:rPr>
          <w:rStyle w:val="Kiemels"/>
          <w:b/>
        </w:rPr>
      </w:pPr>
      <w:r w:rsidRPr="007C73DE">
        <w:rPr>
          <w:rStyle w:val="Kiemels"/>
          <w:b/>
        </w:rPr>
        <w:lastRenderedPageBreak/>
        <w:t>témakör: Az irodalom határterületei vagy regionális irodalom</w:t>
      </w:r>
    </w:p>
    <w:p w:rsidR="00E00863" w:rsidRPr="00E00863" w:rsidRDefault="00E00863" w:rsidP="00E00863">
      <w:pPr>
        <w:spacing w:after="0" w:line="240" w:lineRule="auto"/>
        <w:ind w:left="720"/>
        <w:jc w:val="both"/>
        <w:rPr>
          <w:b/>
          <w:i/>
          <w:iCs/>
        </w:rPr>
      </w:pPr>
    </w:p>
    <w:p w:rsidR="00E00863" w:rsidRPr="00E00863" w:rsidRDefault="00E00863" w:rsidP="00E00863">
      <w:pPr>
        <w:numPr>
          <w:ilvl w:val="0"/>
          <w:numId w:val="42"/>
        </w:numPr>
        <w:spacing w:after="0" w:line="240" w:lineRule="auto"/>
        <w:ind w:left="708"/>
        <w:jc w:val="both"/>
        <w:rPr>
          <w:color w:val="FF0000"/>
          <w:sz w:val="20"/>
          <w:szCs w:val="20"/>
        </w:rPr>
      </w:pPr>
      <w:r w:rsidRPr="007C73DE">
        <w:rPr>
          <w:b/>
          <w:sz w:val="20"/>
          <w:szCs w:val="20"/>
        </w:rPr>
        <w:t>Kertész</w:t>
      </w:r>
      <w:r w:rsidRPr="00276BE2">
        <w:rPr>
          <w:sz w:val="20"/>
          <w:szCs w:val="20"/>
        </w:rPr>
        <w:t xml:space="preserve"> </w:t>
      </w:r>
      <w:r w:rsidRPr="007C73DE">
        <w:rPr>
          <w:b/>
          <w:sz w:val="20"/>
          <w:szCs w:val="20"/>
        </w:rPr>
        <w:t>Imre</w:t>
      </w:r>
      <w:r w:rsidRPr="00276BE2">
        <w:rPr>
          <w:sz w:val="20"/>
          <w:szCs w:val="20"/>
        </w:rPr>
        <w:t xml:space="preserve"> </w:t>
      </w:r>
      <w:r w:rsidRPr="00276BE2">
        <w:rPr>
          <w:i/>
          <w:sz w:val="20"/>
          <w:szCs w:val="20"/>
        </w:rPr>
        <w:t>Sorstalanság</w:t>
      </w:r>
      <w:r w:rsidRPr="00276BE2">
        <w:rPr>
          <w:sz w:val="20"/>
          <w:szCs w:val="20"/>
        </w:rPr>
        <w:t xml:space="preserve"> című művének filmes adaptációja</w:t>
      </w:r>
      <w:r>
        <w:rPr>
          <w:sz w:val="20"/>
          <w:szCs w:val="20"/>
        </w:rPr>
        <w:t xml:space="preserve"> </w:t>
      </w:r>
    </w:p>
    <w:p w:rsidR="00E00863" w:rsidRDefault="00E00863" w:rsidP="00E00863">
      <w:pPr>
        <w:spacing w:after="0" w:line="240" w:lineRule="auto"/>
        <w:jc w:val="both"/>
        <w:rPr>
          <w:b/>
          <w:sz w:val="20"/>
          <w:szCs w:val="20"/>
        </w:rPr>
      </w:pPr>
    </w:p>
    <w:p w:rsidR="00E00863" w:rsidRDefault="00E00863" w:rsidP="00E00863">
      <w:pPr>
        <w:spacing w:after="0" w:line="240" w:lineRule="auto"/>
        <w:jc w:val="both"/>
        <w:rPr>
          <w:color w:val="FF0000"/>
          <w:sz w:val="20"/>
          <w:szCs w:val="20"/>
        </w:rPr>
      </w:pPr>
    </w:p>
    <w:p w:rsidR="00E00863" w:rsidRPr="00E00863" w:rsidRDefault="00E00863" w:rsidP="00E00863">
      <w:pPr>
        <w:jc w:val="center"/>
        <w:rPr>
          <w:rFonts w:cstheme="minorHAnsi"/>
          <w:b/>
        </w:rPr>
      </w:pPr>
      <w:r w:rsidRPr="00E00863">
        <w:rPr>
          <w:rFonts w:cstheme="minorHAnsi"/>
          <w:b/>
        </w:rPr>
        <w:t>Szóbeli érettségi témakörök magyar nyelvből</w:t>
      </w:r>
    </w:p>
    <w:p w:rsidR="00E00863" w:rsidRPr="00E00863" w:rsidRDefault="00E00863" w:rsidP="00E00863">
      <w:pPr>
        <w:jc w:val="center"/>
        <w:rPr>
          <w:rFonts w:cstheme="minorHAnsi"/>
          <w:b/>
        </w:rPr>
      </w:pPr>
      <w:r w:rsidRPr="00E00863">
        <w:rPr>
          <w:rFonts w:cstheme="minorHAnsi"/>
          <w:b/>
        </w:rPr>
        <w:t>Középszint, 2026.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Kommunikáció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kommunikáció fogalma, tényezői, funkciói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kommunikáció nem nyelvi kifejezőeszközei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kommunikáció típusai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A magyar nyelv története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 xml:space="preserve">Nyelvünk történetének főbb korszakai   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nyelvtörténeti kutatások forrásai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Kazinczy-féle nyelvújítási mozgalom jelentősége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Ember és nyelvhasználat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csoportnyelvek jellemzői, különös tekintettel az ifjúság nyelvére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jel, jelek, jelrendszerek a nyelvi és nem nyelvi közlésben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Határon túli magyar nyelvűség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A nyelvi rendszer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tabs>
          <w:tab w:val="left" w:pos="1575"/>
        </w:tabs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magán- és mássalhangzók rendszere, a hangtörvények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tabs>
          <w:tab w:val="left" w:pos="1575"/>
        </w:tabs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 xml:space="preserve"> Az egyszerű mondat részei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tabs>
          <w:tab w:val="left" w:pos="1575"/>
        </w:tabs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Nyelvi szintek, egyszerű és összetett mondatok felismerése</w:t>
      </w:r>
    </w:p>
    <w:p w:rsidR="00E00863" w:rsidRPr="00E00863" w:rsidRDefault="00E00863" w:rsidP="00E00863">
      <w:pPr>
        <w:tabs>
          <w:tab w:val="left" w:pos="1575"/>
        </w:tabs>
        <w:rPr>
          <w:rFonts w:cstheme="minorHAnsi"/>
          <w:b/>
        </w:rPr>
      </w:pPr>
      <w:r w:rsidRPr="00E00863">
        <w:rPr>
          <w:rFonts w:cstheme="minorHAnsi"/>
          <w:b/>
        </w:rPr>
        <w:t>A szöveg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szövegösszetartó erő: a szöveg és a mondat viszonya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Szövegtípusok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A retorika alapjai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nyilvános beszéd főbb nyelvi és viselkedésbeli kritériumai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 szövegszerkesztés lépései az anyaggyűjtéstől a megszólalásig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Stílus és jelentés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Stílusrétegek: a közéleti és a hivatalos stílus kritériumai, stiláris kötöttségei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Szóképek és hatásuk a szépirodalomban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Az alakzatok fajtái</w:t>
      </w:r>
    </w:p>
    <w:p w:rsidR="00E00863" w:rsidRPr="00E00863" w:rsidRDefault="00E00863" w:rsidP="00E00863">
      <w:pPr>
        <w:rPr>
          <w:rFonts w:cstheme="minorHAnsi"/>
          <w:b/>
        </w:rPr>
      </w:pPr>
      <w:r w:rsidRPr="00E00863">
        <w:rPr>
          <w:rFonts w:cstheme="minorHAnsi"/>
          <w:b/>
        </w:rPr>
        <w:t>Digitális kultúra</w:t>
      </w:r>
    </w:p>
    <w:p w:rsidR="00E00863" w:rsidRPr="00E00863" w:rsidRDefault="00E00863" w:rsidP="00E00863">
      <w:pPr>
        <w:pStyle w:val="Listaszerbekezds"/>
        <w:numPr>
          <w:ilvl w:val="0"/>
          <w:numId w:val="44"/>
        </w:num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Az információs társadalom hatása a nyelvhasználatra</w:t>
      </w:r>
    </w:p>
    <w:p w:rsidR="00E00863" w:rsidRDefault="00E00863" w:rsidP="00784351">
      <w:pPr>
        <w:jc w:val="center"/>
        <w:rPr>
          <w:rFonts w:eastAsia="Times New Roman"/>
          <w:b/>
        </w:rPr>
      </w:pPr>
    </w:p>
    <w:p w:rsidR="00E00863" w:rsidRDefault="00E00863" w:rsidP="00784351">
      <w:pPr>
        <w:jc w:val="center"/>
        <w:rPr>
          <w:rFonts w:eastAsia="Times New Roman"/>
          <w:b/>
        </w:rPr>
      </w:pPr>
    </w:p>
    <w:p w:rsidR="0063703E" w:rsidRDefault="0063703E" w:rsidP="002F277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bdr w:val="none" w:sz="0" w:space="0" w:color="auto" w:frame="1"/>
          <w:lang w:eastAsia="hu-HU"/>
        </w:rPr>
      </w:pPr>
      <w:r>
        <w:rPr>
          <w:rFonts w:ascii="Calibri" w:eastAsia="Times New Roman" w:hAnsi="Calibri" w:cs="Calibri"/>
          <w:b/>
          <w:color w:val="242424"/>
          <w:bdr w:val="none" w:sz="0" w:space="0" w:color="auto" w:frame="1"/>
          <w:lang w:eastAsia="hu-HU"/>
        </w:rPr>
        <w:lastRenderedPageBreak/>
        <w:t>A középszintű történelem szóbeli érettségi témakörei</w:t>
      </w:r>
    </w:p>
    <w:p w:rsidR="0063703E" w:rsidRDefault="0063703E" w:rsidP="002F277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bdr w:val="none" w:sz="0" w:space="0" w:color="auto" w:frame="1"/>
          <w:lang w:eastAsia="hu-HU"/>
        </w:rPr>
      </w:pP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I. Gazdaság, gazdaságpolitika, anyagi kultúra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I/1. A portugál és spanyol felfedezések, a korai kapitalizmus (</w:t>
      </w:r>
      <w:proofErr w:type="spellStart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árforradalom</w:t>
      </w:r>
      <w:proofErr w:type="spellEnd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, manufaktúrák, bankok és tőzsde, a jobbágyrendszer átalakulása)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I/2. Az ipari forradalom első hulláma: textilipar, közlekedés, gyáripar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I/3. A szovjet–amerikai szembenállás, a két Németország létrejötte, a két világrend jellemzői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II. Népesség, település, életmód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II/1. A pesti forradalom és az áprilisi törvények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 xml:space="preserve">II/2. A pártállam, a </w:t>
      </w:r>
      <w:proofErr w:type="spellStart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téeszesítés</w:t>
      </w:r>
      <w:proofErr w:type="spellEnd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, a tervgazdaság, a kultúrpolitika, az elnyomás változó formái – a kádári alku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III. Egyén, közösség, társadalom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III/1. A reformkor fő kérdései (a magyar nyelv ügye, a jobbágykérdés, a polgári alkotmányosság kérdése), Széchenyi és Kossuth programja és vitája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III/2. A kiegyezés okai, a közös ügyek, a magyar államszervezet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III/3. A forradalom okai és céljai a kormánypolitika változásai, a szabadságharc és leverése, a megtorlás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 xml:space="preserve">III/4. </w:t>
      </w:r>
      <w:proofErr w:type="gramStart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Német</w:t>
      </w:r>
      <w:proofErr w:type="gramEnd"/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 xml:space="preserve"> megszállás, nyilas diktatúra – a hadszíntérré vált ország, deportálások a Szovjetunióba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IV. Politikai berendezkedések a modern korban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IV/1. Géza és I. (Szent) István államszervező tevékenysége, a földbirtokrendszer és a vármegyeszervezet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IV/2. A királyi hatalom újbóli megszilárdítása Anjou I. Károly idején, a visegrádi királytalálkozó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IV/3. Hunyadi János és Hunyadi Mátyás törökellenes harcai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IV/4. Mária Terézia és II. József reformjai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IV/5. Az Alaptörvény, a hatalmi ágak és intézményeik, az önkormányzatok és a választási rendszer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V. Politikai intézmények, eszmék, ideológiák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V/1. A kereszténység kialakulása, tanai, elterjedése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V/2. Mohamed tanításai és a Korán; az arab hódítás és feltartóztatása Európában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V/3. A reformáció, a protestáns egyházak megszerveződése és a protestantizmus elterjedése Európában és Magyarországon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V/4. A nemzetiszocialista Németország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V/5. Az Európai Unió főbb szervei és működésük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VI. Nemzetközi konfliktusok és együttműködés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lastRenderedPageBreak/>
        <w:t>VI/1. Az ország három részre szakadása; a várháborúk (1541–1568)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VI/3. A háború jellemzői, hadviselő felek – Magyarország részvétele az első világháborúban</w:t>
      </w:r>
    </w:p>
    <w:p w:rsidR="0063703E" w:rsidRPr="0063703E" w:rsidRDefault="0063703E" w:rsidP="0063703E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</w:pPr>
      <w:r w:rsidRPr="0063703E">
        <w:rPr>
          <w:rFonts w:ascii="Aptos" w:eastAsia="Times New Roman" w:hAnsi="Aptos" w:cs="Times New Roman"/>
          <w:color w:val="000000"/>
          <w:sz w:val="24"/>
          <w:szCs w:val="24"/>
          <w:lang w:eastAsia="hu-HU"/>
        </w:rPr>
        <w:t>VI/4. A második világháború kitörése, hadviselő felek, a világháború jellemzői (háborús bűnök, polgári célpontok és lakosság elleni erőszak, hátország, ellenállás</w:t>
      </w:r>
    </w:p>
    <w:p w:rsidR="0063703E" w:rsidRDefault="0063703E" w:rsidP="002F277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bdr w:val="none" w:sz="0" w:space="0" w:color="auto" w:frame="1"/>
          <w:lang w:eastAsia="hu-HU"/>
        </w:rPr>
      </w:pPr>
    </w:p>
    <w:p w:rsidR="003E681E" w:rsidRPr="003E681E" w:rsidRDefault="003E681E" w:rsidP="002F2779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color w:val="242424"/>
          <w:sz w:val="23"/>
          <w:szCs w:val="23"/>
          <w:lang w:eastAsia="hu-HU"/>
        </w:rPr>
      </w:pPr>
      <w:r w:rsidRPr="003E681E">
        <w:rPr>
          <w:rFonts w:ascii="Calibri" w:eastAsia="Times New Roman" w:hAnsi="Calibri" w:cs="Calibri"/>
          <w:b/>
          <w:color w:val="242424"/>
          <w:bdr w:val="none" w:sz="0" w:space="0" w:color="auto" w:frame="1"/>
          <w:lang w:eastAsia="hu-HU"/>
        </w:rPr>
        <w:t>A középszintű angol szóbeli érettségi témakörei</w:t>
      </w:r>
    </w:p>
    <w:p w:rsidR="003E681E" w:rsidRPr="003E681E" w:rsidRDefault="003E681E" w:rsidP="003E681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hu-HU"/>
        </w:rPr>
      </w:pPr>
      <w:r w:rsidRPr="003E681E">
        <w:rPr>
          <w:rFonts w:ascii="Calibri" w:eastAsia="Times New Roman" w:hAnsi="Calibri" w:cs="Calibri"/>
          <w:color w:val="242424"/>
          <w:bdr w:val="none" w:sz="0" w:space="0" w:color="auto" w:frame="1"/>
          <w:lang w:eastAsia="hu-HU"/>
        </w:rPr>
        <w:t> </w:t>
      </w:r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People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Houses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School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Work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Family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 xml:space="preserve"> and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Social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 xml:space="preserve"> life</w:t>
      </w:r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Food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>/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Lifestyle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r w:rsidRPr="003E681E">
        <w:rPr>
          <w:rFonts w:ascii="Calibri" w:eastAsia="Times New Roman" w:hAnsi="Calibri" w:cs="Calibri"/>
          <w:color w:val="242424"/>
          <w:lang w:eastAsia="hu-HU"/>
        </w:rPr>
        <w:t xml:space="preserve">Shopping and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Services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Travelling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 xml:space="preserve"> and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Tourism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r w:rsidRPr="003E681E">
        <w:rPr>
          <w:rFonts w:ascii="Calibri" w:eastAsia="Times New Roman" w:hAnsi="Calibri" w:cs="Calibri"/>
          <w:color w:val="242424"/>
          <w:lang w:eastAsia="hu-HU"/>
        </w:rPr>
        <w:t xml:space="preserve">Art and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Culture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r w:rsidRPr="003E681E">
        <w:rPr>
          <w:rFonts w:ascii="Calibri" w:eastAsia="Times New Roman" w:hAnsi="Calibri" w:cs="Calibri"/>
          <w:color w:val="242424"/>
          <w:lang w:eastAsia="hu-HU"/>
        </w:rPr>
        <w:t>Sport</w:t>
      </w:r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r w:rsidRPr="003E681E">
        <w:rPr>
          <w:rFonts w:ascii="Calibri" w:eastAsia="Times New Roman" w:hAnsi="Calibri" w:cs="Calibri"/>
          <w:color w:val="242424"/>
          <w:lang w:eastAsia="hu-HU"/>
        </w:rPr>
        <w:t>Health</w:t>
      </w:r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r w:rsidRPr="003E681E">
        <w:rPr>
          <w:rFonts w:ascii="Calibri" w:eastAsia="Times New Roman" w:hAnsi="Calibri" w:cs="Calibri"/>
          <w:color w:val="242424"/>
          <w:lang w:eastAsia="hu-HU"/>
        </w:rPr>
        <w:t xml:space="preserve">Science and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Technology</w:t>
      </w:r>
      <w:proofErr w:type="spellEnd"/>
    </w:p>
    <w:p w:rsidR="003E681E" w:rsidRPr="003E681E" w:rsidRDefault="003E681E" w:rsidP="003E681E">
      <w:pPr>
        <w:numPr>
          <w:ilvl w:val="0"/>
          <w:numId w:val="4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lang w:eastAsia="hu-HU"/>
        </w:rPr>
      </w:pP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Nature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>/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Environmental</w:t>
      </w:r>
      <w:proofErr w:type="spellEnd"/>
      <w:r w:rsidRPr="003E681E">
        <w:rPr>
          <w:rFonts w:ascii="Calibri" w:eastAsia="Times New Roman" w:hAnsi="Calibri" w:cs="Calibri"/>
          <w:color w:val="242424"/>
          <w:lang w:eastAsia="hu-HU"/>
        </w:rPr>
        <w:t xml:space="preserve"> </w:t>
      </w:r>
      <w:proofErr w:type="spellStart"/>
      <w:r w:rsidRPr="003E681E">
        <w:rPr>
          <w:rFonts w:ascii="Calibri" w:eastAsia="Times New Roman" w:hAnsi="Calibri" w:cs="Calibri"/>
          <w:color w:val="242424"/>
          <w:lang w:eastAsia="hu-HU"/>
        </w:rPr>
        <w:t>Protection</w:t>
      </w:r>
      <w:proofErr w:type="spellEnd"/>
    </w:p>
    <w:p w:rsidR="003E681E" w:rsidRDefault="003E681E" w:rsidP="00784351">
      <w:pPr>
        <w:jc w:val="center"/>
        <w:rPr>
          <w:rFonts w:eastAsia="Times New Roman"/>
          <w:b/>
        </w:rPr>
      </w:pPr>
    </w:p>
    <w:p w:rsidR="00784351" w:rsidRDefault="00784351" w:rsidP="00784351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Földrajz</w:t>
      </w:r>
    </w:p>
    <w:p w:rsidR="00784351" w:rsidRDefault="00784351" w:rsidP="00784351">
      <w:pPr>
        <w:jc w:val="center"/>
        <w:rPr>
          <w:rFonts w:eastAsia="Times New Roman"/>
          <w:b/>
        </w:rPr>
      </w:pP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Természetföldrajzi témakörök (A tétel)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84351" w:rsidRDefault="00784351" w:rsidP="00784351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Naprendszer és a Naprendszer tagjainak legfőbb jellemzői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Föld és annak mozgásai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Tájékozódás a térképen, térképábrázolás módszerei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54F06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Föld szerkezete, kőzetlemezek bemutatása és a kőzetlemezek mozgásának következményei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Föld nagyszerkezeti egységeinek felsorolása, bemutatása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Kőzetburok építőkövei, ásványkincsek és előfordulásuk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A légkör </w:t>
      </w:r>
      <w:r w:rsidR="00754F06">
        <w:rPr>
          <w:rStyle w:val="normaltextrun"/>
          <w:rFonts w:asciiTheme="minorHAnsi" w:hAnsiTheme="minorHAnsi" w:cstheme="minorHAnsi"/>
          <w:sz w:val="22"/>
          <w:szCs w:val="22"/>
        </w:rPr>
        <w:t xml:space="preserve">anyaga, </w:t>
      </w:r>
      <w:r>
        <w:rPr>
          <w:rStyle w:val="normaltextrun"/>
          <w:rFonts w:asciiTheme="minorHAnsi" w:hAnsiTheme="minorHAnsi" w:cstheme="minorHAnsi"/>
          <w:sz w:val="22"/>
          <w:szCs w:val="22"/>
        </w:rPr>
        <w:t>szerkezete, a levegő felmelegedése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Felhő- és csapadékképződés, ciklon, anticiklon, hideg- és melegfront fogalma, jellemzői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Levegőszennyezés és következményei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vízburok tagolódása, a tengervíz mozgásai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Felszíni vizek: tavak és folyók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Felszín alatti vizek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Karsztosodás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Vízszennyezés és következményei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Külső erők felszínformáló tevékenysége: szél, csapadék, tengervíz felszínformálása, folyók felszínformáló munkája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szoláris és a valódi éghajlati övezetek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Földrajzi övezetek és övek bemutatása, jellemzése, összehasonlítása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Függőleges övezetesség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Kárpát-medence természetföldrajza, Magyarország természeti adottságai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Magyarország fő tájegységeinek bemutatása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1D769B" w:rsidRDefault="001D769B" w:rsidP="007843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lastRenderedPageBreak/>
        <w:t>Társadalom- és gazdaságföldrajzi (B tétel)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784351" w:rsidRDefault="00784351" w:rsidP="00784351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népesség földrajzi jellemzői, népesedési szakaszok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Fiatalodó és elöregedő társadalmak, korfák elemzése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Településtípusok bemutatása és urbanizáció fogalma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Nagyvárosok és annak övezetei, agglomeráció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nemzetgazdaságok és a világgazdaság: centrum, periféria, félperiféria összehasonlítása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Gazdasági ágak és jellemzőik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globalizáció folyamata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Európai Unió kialakulása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2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Európai Unió intézményrendszere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Európa fejlett gazdaságú országainak bemutatása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Dél-Európa országai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Keletközép-, Kelet- és Délkelet-Európa országai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Ázsia regionális földrajza: Kína, Japán, India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4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Délkelet-Ázsia és Délnyugat-Ázsia országai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5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Afrika regionális földrajza: Észak-Afrika és Trópusi-Afrika adottságai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Amerika regionális földrajza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Demográfiai és urbanizációs problémák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A hazai gazdasági fejlődés jellemzői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3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Magyarországi régiók bemutatása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784351" w:rsidRDefault="00784351" w:rsidP="00784351">
      <w:pPr>
        <w:pStyle w:val="paragraph"/>
        <w:numPr>
          <w:ilvl w:val="0"/>
          <w:numId w:val="40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Hazánk természeti, kulturális és történelmi értékei</w:t>
      </w:r>
      <w:r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E00863" w:rsidRDefault="00E00863" w:rsidP="00E00863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E00863" w:rsidRPr="00E00863" w:rsidRDefault="00E00863" w:rsidP="00E00863">
      <w:pPr>
        <w:pStyle w:val="Norm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b/>
          <w:color w:val="000000"/>
          <w:sz w:val="22"/>
          <w:szCs w:val="22"/>
        </w:rPr>
        <w:t>Digitális kultúra témakörök, középszint</w:t>
      </w:r>
    </w:p>
    <w:p w:rsidR="00E00863" w:rsidRPr="00E00863" w:rsidRDefault="00E00863" w:rsidP="00E00863">
      <w:pPr>
        <w:pStyle w:val="NormlWeb"/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Szóbeli vizsga esetén: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Szövegszerkesztés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Számítógépes grafika és képszerkesztés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Bemutatókészítés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Táblázatkezelés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Adatbázis-kezelés</w:t>
      </w:r>
    </w:p>
    <w:p w:rsidR="00E00863" w:rsidRP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Algoritmizálás, adatmodellezés</w:t>
      </w:r>
    </w:p>
    <w:p w:rsidR="00E00863" w:rsidRDefault="00E00863" w:rsidP="00E00863">
      <w:pPr>
        <w:pStyle w:val="NormlWeb"/>
        <w:numPr>
          <w:ilvl w:val="0"/>
          <w:numId w:val="4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E00863">
        <w:rPr>
          <w:rFonts w:asciiTheme="minorHAnsi" w:hAnsiTheme="minorHAnsi" w:cstheme="minorHAnsi"/>
          <w:color w:val="000000"/>
          <w:sz w:val="22"/>
          <w:szCs w:val="22"/>
        </w:rPr>
        <w:t>A programozás eszközei</w:t>
      </w:r>
    </w:p>
    <w:p w:rsidR="00E00863" w:rsidRPr="00E00863" w:rsidRDefault="00E00863" w:rsidP="00E00863">
      <w:pPr>
        <w:pStyle w:val="Norm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E00863" w:rsidRPr="00E00863" w:rsidRDefault="00E00863" w:rsidP="00E00863">
      <w:pPr>
        <w:jc w:val="center"/>
        <w:rPr>
          <w:rFonts w:cstheme="minorHAnsi"/>
          <w:b/>
        </w:rPr>
      </w:pPr>
      <w:r w:rsidRPr="00E00863">
        <w:rPr>
          <w:rFonts w:cstheme="minorHAnsi"/>
          <w:b/>
        </w:rPr>
        <w:t>Biológia középszintű érettségi témakörei</w:t>
      </w:r>
    </w:p>
    <w:p w:rsidR="00E00863" w:rsidRPr="00E00863" w:rsidRDefault="00E00863" w:rsidP="00E00863">
      <w:pPr>
        <w:rPr>
          <w:rFonts w:cstheme="minorHAnsi"/>
        </w:rPr>
      </w:pP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 xml:space="preserve">Vírusok, </w:t>
      </w:r>
      <w:proofErr w:type="spellStart"/>
      <w:r w:rsidRPr="00E00863">
        <w:rPr>
          <w:rFonts w:asciiTheme="minorHAnsi" w:hAnsiTheme="minorHAnsi" w:cstheme="minorHAnsi"/>
          <w:sz w:val="22"/>
          <w:szCs w:val="22"/>
        </w:rPr>
        <w:t>prokarióták</w:t>
      </w:r>
      <w:proofErr w:type="spellEnd"/>
      <w:r w:rsidRPr="00E00863">
        <w:rPr>
          <w:rFonts w:asciiTheme="minorHAnsi" w:hAnsiTheme="minorHAnsi" w:cstheme="minorHAnsi"/>
          <w:sz w:val="22"/>
          <w:szCs w:val="22"/>
        </w:rPr>
        <w:t xml:space="preserve">, egysejtű </w:t>
      </w:r>
      <w:proofErr w:type="spellStart"/>
      <w:r w:rsidRPr="00E00863">
        <w:rPr>
          <w:rFonts w:asciiTheme="minorHAnsi" w:hAnsiTheme="minorHAnsi" w:cstheme="minorHAnsi"/>
          <w:sz w:val="22"/>
          <w:szCs w:val="22"/>
        </w:rPr>
        <w:t>eukarióták</w:t>
      </w:r>
      <w:proofErr w:type="spellEnd"/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Növények, gombák</w:t>
      </w: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Állatok</w:t>
      </w: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Sejtbiológia</w:t>
      </w: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Állati és emberi szövetek</w:t>
      </w: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Embertan: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 xml:space="preserve"> mozgás és vázrendszer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táplálkozása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légzés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keringés, vér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lastRenderedPageBreak/>
        <w:t>kiválasztás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immunrendszer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idegrendszer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érzékelés</w:t>
      </w:r>
    </w:p>
    <w:p w:rsidR="00E00863" w:rsidRPr="00E00863" w:rsidRDefault="00E00863" w:rsidP="00E00863">
      <w:pPr>
        <w:pStyle w:val="Listaszerbekezds"/>
        <w:numPr>
          <w:ilvl w:val="1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genetika</w:t>
      </w:r>
    </w:p>
    <w:p w:rsidR="00E00863" w:rsidRP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Ökológia</w:t>
      </w:r>
    </w:p>
    <w:p w:rsidR="00E00863" w:rsidRDefault="00E00863" w:rsidP="00E00863">
      <w:pPr>
        <w:pStyle w:val="Listaszerbekezds"/>
        <w:numPr>
          <w:ilvl w:val="0"/>
          <w:numId w:val="45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00863">
        <w:rPr>
          <w:rFonts w:asciiTheme="minorHAnsi" w:hAnsiTheme="minorHAnsi" w:cstheme="minorHAnsi"/>
          <w:sz w:val="22"/>
          <w:szCs w:val="22"/>
        </w:rPr>
        <w:t>Természetvédelem</w:t>
      </w:r>
    </w:p>
    <w:p w:rsidR="00460B4E" w:rsidRDefault="00460B4E" w:rsidP="00460B4E">
      <w:pPr>
        <w:spacing w:line="259" w:lineRule="auto"/>
        <w:contextualSpacing/>
        <w:rPr>
          <w:rFonts w:cstheme="minorHAnsi"/>
        </w:rPr>
      </w:pPr>
    </w:p>
    <w:p w:rsidR="00460B4E" w:rsidRDefault="00460B4E" w:rsidP="00FA335A">
      <w:pPr>
        <w:spacing w:line="259" w:lineRule="auto"/>
        <w:contextualSpacing/>
        <w:jc w:val="center"/>
        <w:rPr>
          <w:rFonts w:cstheme="minorHAnsi"/>
        </w:rPr>
      </w:pPr>
    </w:p>
    <w:p w:rsidR="00460B4E" w:rsidRPr="00FA335A" w:rsidRDefault="00460B4E" w:rsidP="00FA335A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Állampolgári ismeretek tantárgy</w:t>
      </w:r>
    </w:p>
    <w:p w:rsidR="00460B4E" w:rsidRPr="00FA335A" w:rsidRDefault="00460B4E" w:rsidP="00FA335A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Szóbeli érettségi témakörök</w:t>
      </w:r>
    </w:p>
    <w:p w:rsidR="00460B4E" w:rsidRPr="00FA335A" w:rsidRDefault="00460B4E" w:rsidP="00FA335A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2026. őszi vizsgaidőszak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 család, családi szocializáció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1.A.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 család fogalomköre, belső szerepek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B.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Az országgyűlés, a törvényalkotás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proofErr w:type="gramStart"/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2.A .</w:t>
      </w:r>
      <w:proofErr w:type="gramEnd"/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 párkapcsolatok, a családtervezés, gyermekvállalás.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B.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Állampolgári dokumentumok, igazolványok. Mire alkalmasak? 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 családi gazdálkodás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3.A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háztartások bevételei, kiadásai. Hitelfelvételi kockázat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Az állam gazdasági szerepvállalása, liberális, konzervatív és baloldali megítélése.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Jogok és kötelességek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4.A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Emberi és állampolgári jogok és kötelezettségek, megsértésük esetei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fogyasztóvédelem és területei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5.A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Az állampolgárság és létrejötte. Az Alaptörvény részei.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Az állampolgárok támogatása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  B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Az MNB feladatai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6.A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Országgyűlési, önkormányzati, európai parlamenti választások, népszavazás. Ezek eredménye a 2022. évben.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Vállalkozási formák, cégtípusok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lastRenderedPageBreak/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Nemzet, nemzettudat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7.A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nemzettudat alkotóeleme, a hazafiság megnyilvánulásai. Az anyaországban és külhonban élők helyzete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 család és az egyén, a család és a társadalom kapcsolódásai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8.A: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globalizáció és hatása a nemzeti kultúrákra. A globalizáció főbb területei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 magyar választási rendszer jellemzői. A választás szabályai. A pártok szerepe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 magyar állam intézményei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9.A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 törvényhozó és végrehajtó hatalom felépítése. Hatalmi ágak és elkülönülésük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 világgazdaság fejlődése A globális világ hatásai a természetre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10.A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A magyar politikai pártok. Pártszimpátia. Parlamenti patkó 2022.és 2026. év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Hogyan épül fel a Magyar Honvédség?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Az állam gazdasági szerepvállalása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11.A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Államháztartási feladatok. Költségvetés, fiskális politika (Piaci feladatok).  Nem piaci, szociális feladatok.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magyar igazságszolgáltatás bemutatása. Intézményei, működése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12.A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Az államadósság és finanszírozása. Gazdasági növekedés, stagnálás, infláció. A munkanélküliség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 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A főbb adófajták, adók, járulékok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 mindennapi ügyintézés szervezettsége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12.A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Állampolgári dokumentumok. Nélkülözhetetlenségük.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hitelfelvétel típusai, módja, veszélyei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lastRenderedPageBreak/>
        <w:t>14.A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Motivációs levél, önéletrajz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Állampolgári jogok és kötelességek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15.A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 Magyarország és a világ demográfiai változásai, népességszám emelkedés és hatásuk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világ és az állam kultúrája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Fogyasztóvédelem, környezet- és természetvédelem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16.A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technikai- gazdasági növekedés befolyása a természeti környezet világára. Ökológiai lábnyom.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Az egyén és az Alaptörvény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Bankrendszer, hitelfelvétel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17.A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banki rendszerek és a monetáris politika.  Az MNB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Családi pénzügyi ügyintézés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18.A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 hitelek pénzügyi jellemzői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A nagy ellátórendszerek Magyarországon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Vállalkozás és vállalat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 xml:space="preserve">19. A 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Egy állam gazdasági intézményei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 rendőri szervezet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20.A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Cégtípusok, cégindítás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     B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normaltextrun"/>
          <w:rFonts w:asciiTheme="minorHAnsi" w:hAnsiTheme="minorHAnsi" w:cstheme="minorHAnsi"/>
          <w:sz w:val="22"/>
          <w:szCs w:val="22"/>
        </w:rPr>
        <w:t> Az igazságszolgáltatás szervezetei</w:t>
      </w: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460B4E" w:rsidRPr="00FA335A" w:rsidRDefault="00460B4E" w:rsidP="00460B4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FA335A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EC3FEA" w:rsidRDefault="00EC3FEA">
      <w:bookmarkStart w:id="0" w:name="_GoBack"/>
      <w:bookmarkEnd w:id="0"/>
    </w:p>
    <w:sectPr w:rsidR="00EC3FEA" w:rsidSect="0078435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736EE"/>
    <w:multiLevelType w:val="multilevel"/>
    <w:tmpl w:val="F8DA63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93FC8"/>
    <w:multiLevelType w:val="multilevel"/>
    <w:tmpl w:val="4F2A6CE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F219E"/>
    <w:multiLevelType w:val="multilevel"/>
    <w:tmpl w:val="AE52326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DB4E47"/>
    <w:multiLevelType w:val="multilevel"/>
    <w:tmpl w:val="990CFA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B3CC7"/>
    <w:multiLevelType w:val="multilevel"/>
    <w:tmpl w:val="AFDE46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120D07"/>
    <w:multiLevelType w:val="multilevel"/>
    <w:tmpl w:val="11B82E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A4253"/>
    <w:multiLevelType w:val="multilevel"/>
    <w:tmpl w:val="789683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02D1A"/>
    <w:multiLevelType w:val="multilevel"/>
    <w:tmpl w:val="E8F82B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BD118A"/>
    <w:multiLevelType w:val="multilevel"/>
    <w:tmpl w:val="169EF6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D70B4A"/>
    <w:multiLevelType w:val="multilevel"/>
    <w:tmpl w:val="955438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35663C"/>
    <w:multiLevelType w:val="multilevel"/>
    <w:tmpl w:val="A90834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1576F7"/>
    <w:multiLevelType w:val="multilevel"/>
    <w:tmpl w:val="489E6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4C46A0"/>
    <w:multiLevelType w:val="multilevel"/>
    <w:tmpl w:val="7B6C701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D671DF"/>
    <w:multiLevelType w:val="multilevel"/>
    <w:tmpl w:val="9BC45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A17FD5"/>
    <w:multiLevelType w:val="multilevel"/>
    <w:tmpl w:val="BBAC30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1A1F80"/>
    <w:multiLevelType w:val="hybridMultilevel"/>
    <w:tmpl w:val="D6D68D42"/>
    <w:lvl w:ilvl="0" w:tplc="C5AA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16197B"/>
    <w:multiLevelType w:val="multilevel"/>
    <w:tmpl w:val="8AAE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D77914"/>
    <w:multiLevelType w:val="multilevel"/>
    <w:tmpl w:val="95B02E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ED066E"/>
    <w:multiLevelType w:val="hybridMultilevel"/>
    <w:tmpl w:val="A43039CE"/>
    <w:lvl w:ilvl="0" w:tplc="11925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2321F"/>
    <w:multiLevelType w:val="multilevel"/>
    <w:tmpl w:val="2AEAA6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E940C3"/>
    <w:multiLevelType w:val="multilevel"/>
    <w:tmpl w:val="5860D3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4E4762"/>
    <w:multiLevelType w:val="multilevel"/>
    <w:tmpl w:val="6752226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0E0269"/>
    <w:multiLevelType w:val="multilevel"/>
    <w:tmpl w:val="2BA6FCB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EE5246"/>
    <w:multiLevelType w:val="multilevel"/>
    <w:tmpl w:val="11F655F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0E0CE0"/>
    <w:multiLevelType w:val="multilevel"/>
    <w:tmpl w:val="3E744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3F19CB"/>
    <w:multiLevelType w:val="multilevel"/>
    <w:tmpl w:val="7D4C5AF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DD67D7"/>
    <w:multiLevelType w:val="multilevel"/>
    <w:tmpl w:val="E49A80E8"/>
    <w:lvl w:ilvl="0">
      <w:start w:val="4"/>
      <w:numFmt w:val="decimal"/>
      <w:lvlText w:val="%1."/>
      <w:lvlJc w:val="left"/>
      <w:pPr>
        <w:tabs>
          <w:tab w:val="num" w:pos="696"/>
        </w:tabs>
        <w:ind w:left="696" w:hanging="360"/>
      </w:pPr>
    </w:lvl>
    <w:lvl w:ilvl="1">
      <w:start w:val="1"/>
      <w:numFmt w:val="decimal"/>
      <w:lvlText w:val="%2."/>
      <w:lvlJc w:val="left"/>
      <w:pPr>
        <w:tabs>
          <w:tab w:val="num" w:pos="1416"/>
        </w:tabs>
        <w:ind w:left="1416" w:hanging="360"/>
      </w:pPr>
    </w:lvl>
    <w:lvl w:ilvl="2">
      <w:start w:val="1"/>
      <w:numFmt w:val="decimal"/>
      <w:lvlText w:val="%3."/>
      <w:lvlJc w:val="left"/>
      <w:pPr>
        <w:tabs>
          <w:tab w:val="num" w:pos="2136"/>
        </w:tabs>
        <w:ind w:left="2136" w:hanging="360"/>
      </w:pPr>
    </w:lvl>
    <w:lvl w:ilvl="3">
      <w:start w:val="1"/>
      <w:numFmt w:val="decimal"/>
      <w:lvlText w:val="%4."/>
      <w:lvlJc w:val="left"/>
      <w:pPr>
        <w:tabs>
          <w:tab w:val="num" w:pos="2856"/>
        </w:tabs>
        <w:ind w:left="2856" w:hanging="360"/>
      </w:pPr>
    </w:lvl>
    <w:lvl w:ilvl="4">
      <w:start w:val="1"/>
      <w:numFmt w:val="decimal"/>
      <w:lvlText w:val="%5."/>
      <w:lvlJc w:val="left"/>
      <w:pPr>
        <w:tabs>
          <w:tab w:val="num" w:pos="3576"/>
        </w:tabs>
        <w:ind w:left="3576" w:hanging="360"/>
      </w:pPr>
    </w:lvl>
    <w:lvl w:ilvl="5">
      <w:start w:val="1"/>
      <w:numFmt w:val="decimal"/>
      <w:lvlText w:val="%6."/>
      <w:lvlJc w:val="left"/>
      <w:pPr>
        <w:tabs>
          <w:tab w:val="num" w:pos="4296"/>
        </w:tabs>
        <w:ind w:left="4296" w:hanging="360"/>
      </w:pPr>
    </w:lvl>
    <w:lvl w:ilvl="6">
      <w:start w:val="1"/>
      <w:numFmt w:val="decimal"/>
      <w:lvlText w:val="%7."/>
      <w:lvlJc w:val="left"/>
      <w:pPr>
        <w:tabs>
          <w:tab w:val="num" w:pos="5016"/>
        </w:tabs>
        <w:ind w:left="5016" w:hanging="360"/>
      </w:pPr>
    </w:lvl>
    <w:lvl w:ilvl="7">
      <w:start w:val="1"/>
      <w:numFmt w:val="decimal"/>
      <w:lvlText w:val="%8."/>
      <w:lvlJc w:val="left"/>
      <w:pPr>
        <w:tabs>
          <w:tab w:val="num" w:pos="5736"/>
        </w:tabs>
        <w:ind w:left="5736" w:hanging="360"/>
      </w:pPr>
    </w:lvl>
    <w:lvl w:ilvl="8">
      <w:start w:val="1"/>
      <w:numFmt w:val="decimal"/>
      <w:lvlText w:val="%9."/>
      <w:lvlJc w:val="left"/>
      <w:pPr>
        <w:tabs>
          <w:tab w:val="num" w:pos="6456"/>
        </w:tabs>
        <w:ind w:left="6456" w:hanging="360"/>
      </w:pPr>
    </w:lvl>
  </w:abstractNum>
  <w:abstractNum w:abstractNumId="27" w15:restartNumberingAfterBreak="0">
    <w:nsid w:val="47281B20"/>
    <w:multiLevelType w:val="multilevel"/>
    <w:tmpl w:val="B476B4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7A82991"/>
    <w:multiLevelType w:val="multilevel"/>
    <w:tmpl w:val="9426D9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CF764D"/>
    <w:multiLevelType w:val="multilevel"/>
    <w:tmpl w:val="7922A48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1F5BD2"/>
    <w:multiLevelType w:val="multilevel"/>
    <w:tmpl w:val="A4888B4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661F15"/>
    <w:multiLevelType w:val="multilevel"/>
    <w:tmpl w:val="54B872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A87920"/>
    <w:multiLevelType w:val="multilevel"/>
    <w:tmpl w:val="4A6ED79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841D92"/>
    <w:multiLevelType w:val="hybridMultilevel"/>
    <w:tmpl w:val="25708C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A0FDF"/>
    <w:multiLevelType w:val="multilevel"/>
    <w:tmpl w:val="14FA10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712EAB"/>
    <w:multiLevelType w:val="multilevel"/>
    <w:tmpl w:val="16121D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CE7030"/>
    <w:multiLevelType w:val="multilevel"/>
    <w:tmpl w:val="7F7294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145532"/>
    <w:multiLevelType w:val="multilevel"/>
    <w:tmpl w:val="2B5029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4F3695"/>
    <w:multiLevelType w:val="multilevel"/>
    <w:tmpl w:val="60808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AF09B3"/>
    <w:multiLevelType w:val="multilevel"/>
    <w:tmpl w:val="A3D21C0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FA5C96"/>
    <w:multiLevelType w:val="multilevel"/>
    <w:tmpl w:val="659EC6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7E1EE5"/>
    <w:multiLevelType w:val="multilevel"/>
    <w:tmpl w:val="E5E400F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72609E"/>
    <w:multiLevelType w:val="multilevel"/>
    <w:tmpl w:val="96B8BD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12023"/>
    <w:multiLevelType w:val="hybridMultilevel"/>
    <w:tmpl w:val="1C6CE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ED77D1"/>
    <w:multiLevelType w:val="hybridMultilevel"/>
    <w:tmpl w:val="8A22AE5C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71E8F"/>
    <w:multiLevelType w:val="multilevel"/>
    <w:tmpl w:val="0748D8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3"/>
  </w:num>
  <w:num w:numId="42">
    <w:abstractNumId w:val="15"/>
  </w:num>
  <w:num w:numId="43">
    <w:abstractNumId w:val="18"/>
  </w:num>
  <w:num w:numId="44">
    <w:abstractNumId w:val="44"/>
  </w:num>
  <w:num w:numId="45">
    <w:abstractNumId w:val="33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351"/>
    <w:rsid w:val="001B431D"/>
    <w:rsid w:val="001D769B"/>
    <w:rsid w:val="002F2779"/>
    <w:rsid w:val="003E681E"/>
    <w:rsid w:val="00460B4E"/>
    <w:rsid w:val="0063703E"/>
    <w:rsid w:val="00754F06"/>
    <w:rsid w:val="00784351"/>
    <w:rsid w:val="00E00863"/>
    <w:rsid w:val="00E92927"/>
    <w:rsid w:val="00EC3FEA"/>
    <w:rsid w:val="00FA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A560"/>
  <w15:chartTrackingRefBased/>
  <w15:docId w15:val="{E81CEFB6-3824-42D2-B6D8-B7DD3735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84351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paragraph">
    <w:name w:val="paragraph"/>
    <w:basedOn w:val="Norml"/>
    <w:rsid w:val="0078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784351"/>
  </w:style>
  <w:style w:type="character" w:customStyle="1" w:styleId="eop">
    <w:name w:val="eop"/>
    <w:basedOn w:val="Bekezdsalapbettpusa"/>
    <w:rsid w:val="00784351"/>
  </w:style>
  <w:style w:type="paragraph" w:styleId="Buborkszveg">
    <w:name w:val="Balloon Text"/>
    <w:basedOn w:val="Norml"/>
    <w:link w:val="BuborkszvegChar"/>
    <w:uiPriority w:val="99"/>
    <w:semiHidden/>
    <w:unhideWhenUsed/>
    <w:rsid w:val="00784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84351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semiHidden/>
    <w:unhideWhenUsed/>
    <w:rsid w:val="00E00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0086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qFormat/>
    <w:rsid w:val="00E008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76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7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3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00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0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0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8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6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58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6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9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84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7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77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9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5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68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5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63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98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08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31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8</Pages>
  <Words>1379</Words>
  <Characters>9517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Varga Danielne Kecskemeti Georgina</cp:lastModifiedBy>
  <cp:revision>2</cp:revision>
  <cp:lastPrinted>2026-09-15T08:52:00Z</cp:lastPrinted>
  <dcterms:created xsi:type="dcterms:W3CDTF">2026-09-16T09:03:00Z</dcterms:created>
  <dcterms:modified xsi:type="dcterms:W3CDTF">2026-09-22T12:31:00Z</dcterms:modified>
</cp:coreProperties>
</file>