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CE4" w:rsidRPr="00306CE4" w:rsidRDefault="00306CE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06CE4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proofErr w:type="gramStart"/>
      <w:r w:rsidRPr="00306CE4">
        <w:rPr>
          <w:rFonts w:ascii="Times New Roman" w:hAnsi="Times New Roman" w:cs="Times New Roman"/>
          <w:b/>
          <w:sz w:val="24"/>
          <w:szCs w:val="24"/>
        </w:rPr>
        <w:t>évfolyam</w:t>
      </w:r>
      <w:proofErr w:type="spellEnd"/>
      <w:proofErr w:type="gramEnd"/>
      <w:r w:rsidRPr="00306CE4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306CE4">
        <w:rPr>
          <w:rFonts w:ascii="Times New Roman" w:hAnsi="Times New Roman" w:cs="Times New Roman"/>
          <w:b/>
          <w:sz w:val="24"/>
          <w:szCs w:val="24"/>
        </w:rPr>
        <w:t>oktatás</w:t>
      </w:r>
      <w:proofErr w:type="spellEnd"/>
      <w:r w:rsidRPr="00306C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06CE4">
        <w:rPr>
          <w:rFonts w:ascii="Times New Roman" w:hAnsi="Times New Roman" w:cs="Times New Roman"/>
          <w:b/>
          <w:sz w:val="24"/>
          <w:szCs w:val="24"/>
        </w:rPr>
        <w:t>ágazat</w:t>
      </w:r>
      <w:proofErr w:type="spellEnd"/>
      <w:r w:rsidRPr="00306CE4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306CE4">
        <w:rPr>
          <w:rFonts w:ascii="Times New Roman" w:hAnsi="Times New Roman" w:cs="Times New Roman"/>
          <w:b/>
          <w:sz w:val="24"/>
          <w:szCs w:val="24"/>
        </w:rPr>
        <w:t>oktatási</w:t>
      </w:r>
      <w:proofErr w:type="spellEnd"/>
      <w:r w:rsidRPr="00306C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06CE4">
        <w:rPr>
          <w:rFonts w:ascii="Times New Roman" w:hAnsi="Times New Roman" w:cs="Times New Roman"/>
          <w:b/>
          <w:sz w:val="24"/>
          <w:szCs w:val="24"/>
        </w:rPr>
        <w:t>szakasszisztens</w:t>
      </w:r>
      <w:proofErr w:type="spellEnd"/>
      <w:r w:rsidRPr="00306C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06CE4">
        <w:rPr>
          <w:rFonts w:ascii="Times New Roman" w:hAnsi="Times New Roman" w:cs="Times New Roman"/>
          <w:b/>
          <w:sz w:val="24"/>
          <w:szCs w:val="24"/>
        </w:rPr>
        <w:t>szakma</w:t>
      </w:r>
      <w:proofErr w:type="spellEnd"/>
      <w:r w:rsidRPr="00306CE4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306CE4">
        <w:rPr>
          <w:rFonts w:ascii="Times New Roman" w:hAnsi="Times New Roman" w:cs="Times New Roman"/>
          <w:b/>
          <w:sz w:val="24"/>
          <w:szCs w:val="24"/>
        </w:rPr>
        <w:t>Szabadidő</w:t>
      </w:r>
      <w:proofErr w:type="spellEnd"/>
      <w:r w:rsidRPr="00306C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06CE4">
        <w:rPr>
          <w:rFonts w:ascii="Times New Roman" w:hAnsi="Times New Roman" w:cs="Times New Roman"/>
          <w:b/>
          <w:sz w:val="24"/>
          <w:szCs w:val="24"/>
        </w:rPr>
        <w:t>szervezés</w:t>
      </w:r>
      <w:proofErr w:type="spellEnd"/>
      <w:r w:rsidRPr="00306CE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306CE4">
        <w:rPr>
          <w:rFonts w:ascii="Times New Roman" w:hAnsi="Times New Roman" w:cs="Times New Roman"/>
          <w:b/>
          <w:sz w:val="24"/>
          <w:szCs w:val="24"/>
        </w:rPr>
        <w:t>tantárgy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76"/>
        <w:gridCol w:w="5512"/>
      </w:tblGrid>
      <w:tr w:rsidR="000D772A" w:rsidTr="00306CE4">
        <w:trPr>
          <w:jc w:val="center"/>
        </w:trPr>
        <w:tc>
          <w:tcPr>
            <w:tcW w:w="4676" w:type="dxa"/>
            <w:shd w:val="clear" w:color="auto" w:fill="E7ECF2"/>
          </w:tcPr>
          <w:bookmarkEnd w:id="0"/>
          <w:p w:rsidR="000D772A" w:rsidRDefault="00F16797">
            <w:proofErr w:type="spellStart"/>
            <w:r>
              <w:rPr>
                <w:b/>
              </w:rPr>
              <w:t>Témakör</w:t>
            </w:r>
            <w:proofErr w:type="spellEnd"/>
          </w:p>
        </w:tc>
        <w:tc>
          <w:tcPr>
            <w:tcW w:w="5512" w:type="dxa"/>
            <w:shd w:val="clear" w:color="auto" w:fill="E7ECF2"/>
          </w:tcPr>
          <w:p w:rsidR="000D772A" w:rsidRDefault="00F16797">
            <w:r>
              <w:rPr>
                <w:b/>
              </w:rPr>
              <w:t>Tananyag</w:t>
            </w:r>
          </w:p>
        </w:tc>
      </w:tr>
      <w:tr w:rsidR="000D772A" w:rsidTr="00306CE4">
        <w:trPr>
          <w:jc w:val="center"/>
        </w:trPr>
        <w:tc>
          <w:tcPr>
            <w:tcW w:w="4676" w:type="dxa"/>
          </w:tcPr>
          <w:p w:rsidR="000D772A" w:rsidRDefault="00F16797">
            <w:pPr>
              <w:spacing w:after="40"/>
            </w:pPr>
            <w:r>
              <w:t>Szabadidő- és programszervezés</w:t>
            </w:r>
          </w:p>
        </w:tc>
        <w:tc>
          <w:tcPr>
            <w:tcW w:w="5512" w:type="dxa"/>
          </w:tcPr>
          <w:p w:rsidR="000D772A" w:rsidRDefault="00F16797">
            <w:pPr>
              <w:pStyle w:val="Felsorols"/>
              <w:spacing w:after="40"/>
            </w:pPr>
            <w:r>
              <w:t>Szabadidő fogalma, funkciói, csoportosítása</w:t>
            </w:r>
          </w:p>
          <w:p w:rsidR="000D772A" w:rsidRDefault="00F16797">
            <w:pPr>
              <w:pStyle w:val="Felsorols"/>
              <w:spacing w:after="40"/>
            </w:pPr>
            <w:r>
              <w:t xml:space="preserve">A szabadidős tevékenységek tartalmi lehetőségei, tevékenységei és </w:t>
            </w:r>
            <w:r>
              <w:t>színterei</w:t>
            </w:r>
          </w:p>
          <w:p w:rsidR="000D772A" w:rsidRDefault="00F16797">
            <w:pPr>
              <w:pStyle w:val="Felsorols"/>
              <w:spacing w:after="40"/>
            </w:pPr>
            <w:r>
              <w:t>A szabadidő-szervezés célja, feladata, pedagógiai kérdései</w:t>
            </w:r>
          </w:p>
          <w:p w:rsidR="000D772A" w:rsidRDefault="00F16797">
            <w:pPr>
              <w:pStyle w:val="Felsorols"/>
              <w:spacing w:after="40"/>
            </w:pPr>
            <w:r>
              <w:t>A szabadidő kultúra alakításának lehetőségei és feltételei</w:t>
            </w:r>
          </w:p>
          <w:p w:rsidR="000D772A" w:rsidRDefault="00F16797">
            <w:pPr>
              <w:pStyle w:val="Felsorols"/>
              <w:spacing w:after="40"/>
            </w:pPr>
            <w:r>
              <w:t>A szabadidő-szervezést befolyásoló tényezők</w:t>
            </w:r>
          </w:p>
          <w:p w:rsidR="000D772A" w:rsidRDefault="00F16797">
            <w:pPr>
              <w:pStyle w:val="Felsorols"/>
              <w:spacing w:after="40"/>
            </w:pPr>
            <w:r>
              <w:t>A különböző életkorokra jellemző szabadidős tevékenységek</w:t>
            </w:r>
          </w:p>
          <w:p w:rsidR="000D772A" w:rsidRDefault="00F16797">
            <w:pPr>
              <w:pStyle w:val="Felsorols"/>
              <w:spacing w:after="40"/>
            </w:pPr>
            <w:r>
              <w:t>A szabadidő, mint személyi</w:t>
            </w:r>
            <w:r>
              <w:t>ségfejlesztő, szemléletof rmáló tevékenység (az egészséges életmód, a környezetvédelem alapelvei) Intézményen belüli és kívüli szabadidős tevékenységek</w:t>
            </w:r>
          </w:p>
          <w:p w:rsidR="000D772A" w:rsidRDefault="00F16797">
            <w:pPr>
              <w:pStyle w:val="Felsorols"/>
              <w:spacing w:after="40"/>
            </w:pPr>
            <w:r>
              <w:t>A rendezvényszervezés folyamata (tervezés, forgatókönyv-készítés, szervezés, lebonyolítás, utómunka)</w:t>
            </w:r>
          </w:p>
          <w:p w:rsidR="000D772A" w:rsidRDefault="00F16797">
            <w:pPr>
              <w:pStyle w:val="Felsorols"/>
              <w:spacing w:after="40"/>
            </w:pPr>
            <w:r>
              <w:t>A f</w:t>
            </w:r>
            <w:r>
              <w:t>orgatókönyv-készítés alapvető lépései, tartalma</w:t>
            </w:r>
          </w:p>
          <w:p w:rsidR="000D772A" w:rsidRDefault="00F16797">
            <w:pPr>
              <w:pStyle w:val="Felsorols"/>
              <w:spacing w:after="40"/>
            </w:pPr>
            <w:r>
              <w:t>Változatos módszerek a rendezvények szervezésében</w:t>
            </w:r>
          </w:p>
          <w:p w:rsidR="000D772A" w:rsidRDefault="00F16797">
            <w:pPr>
              <w:pStyle w:val="Felsorols"/>
              <w:spacing w:after="40"/>
            </w:pPr>
            <w:r>
              <w:t>A köznevelés intézményeinek nevelési feladatai a szabadidő kapcsán, kötött és kötetlen szabadidő az óvodában és az általános iskolában</w:t>
            </w:r>
          </w:p>
          <w:p w:rsidR="000D772A" w:rsidRDefault="00F16797">
            <w:pPr>
              <w:pStyle w:val="Felsorols"/>
              <w:spacing w:after="40"/>
            </w:pPr>
            <w:r>
              <w:t>Ünnepélyek, megemlékezé</w:t>
            </w:r>
            <w:r>
              <w:t>sek az óvodában, általános iskolában, jelentőségük a gyermek/tanuló és a közösség kapcsolatában</w:t>
            </w:r>
          </w:p>
          <w:p w:rsidR="000D772A" w:rsidRDefault="00F16797">
            <w:pPr>
              <w:pStyle w:val="Felsorols"/>
              <w:spacing w:after="40"/>
            </w:pPr>
            <w:r>
              <w:t>Ünnepekhez kapcsolódó népszokások, hagyományok, néprajzi értékeink, a néphagyomány ápolásának lehetősége az óvoda és az iskola szabadidős tevékenységeiben Iroda</w:t>
            </w:r>
            <w:r>
              <w:t>lommal kapcsolatos szabadidős tevékenységek szervezése, előkészítése, lebonyolítása (mesedélután, könyvtár-, színházlátogatás, irodalmi/színjátszó/dráma szakkör, versenyek szervezése stb.) Kézműves tevékenységgel kapcsolatos programok szervezése, előkészít</w:t>
            </w:r>
            <w:r>
              <w:t>ése, lebonyolítása (alkotóház, kézműves szakkör, versenyek szervezése, múzeumlátogatás stb.)</w:t>
            </w:r>
          </w:p>
          <w:p w:rsidR="000D772A" w:rsidRDefault="00F16797">
            <w:pPr>
              <w:pStyle w:val="Felsorols"/>
              <w:spacing w:after="40"/>
            </w:pPr>
            <w:r>
              <w:t>Zenei szabadidős tevékenységgel kapcsolatos programok szervezése, előkészítése, lebonyolítása (gyermekkoncert, énekkar, zenei szakkörök szervezése, dalversenyek st</w:t>
            </w:r>
            <w:r>
              <w:t>b.)</w:t>
            </w:r>
          </w:p>
          <w:p w:rsidR="000D772A" w:rsidRDefault="00F16797">
            <w:pPr>
              <w:pStyle w:val="Felsorols"/>
              <w:spacing w:after="40"/>
            </w:pPr>
            <w:r>
              <w:t>Mozgás- és sportet vékenységekkel kapcsolatos programok szervezése, előkészítése, lebonyolítása (vetélkedők, sor-, sportversenyek, sportdélután, kirándulás, sportágválasztó rendezvények stb.)</w:t>
            </w:r>
          </w:p>
          <w:p w:rsidR="000D772A" w:rsidRDefault="00F16797">
            <w:pPr>
              <w:pStyle w:val="Felsorols"/>
              <w:spacing w:after="40"/>
            </w:pPr>
            <w:r>
              <w:t>Erdei iskola, tábor előkészítése, szervezése, lebonyolítása</w:t>
            </w:r>
          </w:p>
          <w:p w:rsidR="000D772A" w:rsidRDefault="00F16797">
            <w:pPr>
              <w:pStyle w:val="Felsorols"/>
              <w:spacing w:after="40"/>
            </w:pPr>
            <w:r>
              <w:t>Közművelődési intézmények helye a szabadidős tevékenységben, kapcsolatuk a köznevelési intézményekkel</w:t>
            </w:r>
          </w:p>
        </w:tc>
      </w:tr>
    </w:tbl>
    <w:p w:rsidR="00F16797" w:rsidRDefault="00F16797"/>
    <w:sectPr w:rsidR="00F16797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D772A"/>
    <w:rsid w:val="0015074B"/>
    <w:rsid w:val="0029639D"/>
    <w:rsid w:val="00306CE4"/>
    <w:rsid w:val="00326F90"/>
    <w:rsid w:val="00AA1D8D"/>
    <w:rsid w:val="00B47730"/>
    <w:rsid w:val="00CB0664"/>
    <w:rsid w:val="00F1679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30E69C-01D7-45A0-8393-26697A80D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2146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2026-10-27T17:17:00Z</dcterms:modified>
  <cp:category/>
</cp:coreProperties>
</file>