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3E1" w:rsidRPr="003A33E1" w:rsidRDefault="003A33E1">
      <w:pPr>
        <w:rPr>
          <w:rFonts w:ascii="Times New Roman" w:hAnsi="Times New Roman" w:cs="Times New Roman"/>
          <w:sz w:val="24"/>
          <w:szCs w:val="24"/>
        </w:rPr>
      </w:pPr>
      <w:r w:rsidRPr="003A33E1">
        <w:rPr>
          <w:rFonts w:ascii="Times New Roman" w:hAnsi="Times New Roman" w:cs="Times New Roman"/>
          <w:b/>
          <w:sz w:val="24"/>
          <w:szCs w:val="24"/>
        </w:rPr>
        <w:t>13. évfolyam – oktatás ágazat - oktatási szakasszisztens szakma – Mentálhigiéné tantárgy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4668"/>
        <w:gridCol w:w="5520"/>
      </w:tblGrid>
      <w:tr w:rsidR="00130C6F" w:rsidTr="003A33E1">
        <w:trPr>
          <w:jc w:val="center"/>
        </w:trPr>
        <w:tc>
          <w:tcPr>
            <w:tcW w:w="4668" w:type="dxa"/>
            <w:shd w:val="clear" w:color="auto" w:fill="E7ECF2"/>
          </w:tcPr>
          <w:p w:rsidR="00130C6F" w:rsidRDefault="00742E5E">
            <w:r>
              <w:rPr>
                <w:b/>
              </w:rPr>
              <w:t>Témakör</w:t>
            </w:r>
          </w:p>
        </w:tc>
        <w:tc>
          <w:tcPr>
            <w:tcW w:w="5520" w:type="dxa"/>
            <w:shd w:val="clear" w:color="auto" w:fill="E7ECF2"/>
          </w:tcPr>
          <w:p w:rsidR="00130C6F" w:rsidRDefault="00742E5E">
            <w:r>
              <w:rPr>
                <w:b/>
              </w:rPr>
              <w:t>Tananyag</w:t>
            </w:r>
          </w:p>
        </w:tc>
      </w:tr>
      <w:tr w:rsidR="00130C6F" w:rsidTr="003A33E1">
        <w:trPr>
          <w:jc w:val="center"/>
        </w:trPr>
        <w:tc>
          <w:tcPr>
            <w:tcW w:w="4668" w:type="dxa"/>
          </w:tcPr>
          <w:p w:rsidR="00130C6F" w:rsidRDefault="00742E5E">
            <w:pPr>
              <w:spacing w:after="40"/>
            </w:pPr>
            <w:r>
              <w:t>Családi mentálhigiéné</w:t>
            </w:r>
          </w:p>
        </w:tc>
        <w:tc>
          <w:tcPr>
            <w:tcW w:w="5520" w:type="dxa"/>
          </w:tcPr>
          <w:p w:rsidR="00130C6F" w:rsidRDefault="00742E5E">
            <w:pPr>
              <w:pStyle w:val="Felsorols"/>
              <w:spacing w:after="40"/>
            </w:pPr>
            <w:r>
              <w:t>A család lelki egészségének tényezői</w:t>
            </w:r>
          </w:p>
          <w:p w:rsidR="00130C6F" w:rsidRDefault="00742E5E">
            <w:pPr>
              <w:pStyle w:val="Felsorols"/>
              <w:spacing w:after="40"/>
            </w:pPr>
            <w:r>
              <w:t>A hatékony kommunikáció fogalma és technikája, a segítő kapcsolat csapdái</w:t>
            </w:r>
          </w:p>
          <w:p w:rsidR="00130C6F" w:rsidRDefault="00742E5E">
            <w:pPr>
              <w:pStyle w:val="Felsorols"/>
              <w:spacing w:after="40"/>
            </w:pPr>
            <w:r>
              <w:t xml:space="preserve">A P.E.T. </w:t>
            </w:r>
            <w:r>
              <w:t>módszer, a szülői hatékonyság fejlesztése (Gordon), a szülői eredményesség tanulása</w:t>
            </w:r>
          </w:p>
          <w:p w:rsidR="00130C6F" w:rsidRDefault="00742E5E">
            <w:pPr>
              <w:pStyle w:val="Felsorols"/>
              <w:spacing w:after="40"/>
            </w:pPr>
            <w:r>
              <w:t>A család elégtelen, hibás működése és annak következményei (túlkötés, elhanyagolás, túlkövetelés, bántalmazás stb.)</w:t>
            </w:r>
          </w:p>
          <w:p w:rsidR="00130C6F" w:rsidRDefault="00742E5E">
            <w:pPr>
              <w:pStyle w:val="Felsorols"/>
              <w:spacing w:after="40"/>
            </w:pPr>
            <w:r>
              <w:t>A gyermek lelki egészségvédelme, beilleszkedésének támog</w:t>
            </w:r>
            <w:r>
              <w:t>atása</w:t>
            </w:r>
          </w:p>
          <w:p w:rsidR="00130C6F" w:rsidRDefault="00742E5E">
            <w:pPr>
              <w:pStyle w:val="Felsorols"/>
              <w:spacing w:after="40"/>
            </w:pPr>
            <w:r>
              <w:t>Az esetmegbeszélés módszertana</w:t>
            </w:r>
          </w:p>
          <w:p w:rsidR="003A33E1" w:rsidRDefault="00742E5E">
            <w:pPr>
              <w:pStyle w:val="Felsorols"/>
              <w:spacing w:after="40"/>
            </w:pPr>
            <w:r>
              <w:t>Az interperszonális kapcsolatok (szülő- gyermek-pedagógus) működésmechanizmusa, családi konfliktusok, a konfilktuskezelés, a konfli</w:t>
            </w:r>
            <w:r w:rsidR="003A33E1">
              <w:t>ktusfeloldás hatékony módszerei</w:t>
            </w:r>
          </w:p>
          <w:p w:rsidR="00130C6F" w:rsidRDefault="003A33E1">
            <w:pPr>
              <w:pStyle w:val="Felsorols"/>
              <w:spacing w:after="40"/>
            </w:pPr>
            <w:r>
              <w:t>Együtt</w:t>
            </w:r>
            <w:bookmarkStart w:id="0" w:name="_GoBack"/>
            <w:bookmarkEnd w:id="0"/>
            <w:r>
              <w:t>m</w:t>
            </w:r>
            <w:r w:rsidR="00742E5E">
              <w:t>űködés a családdal, szakemberekkel</w:t>
            </w:r>
          </w:p>
          <w:p w:rsidR="00130C6F" w:rsidRDefault="00742E5E">
            <w:pPr>
              <w:pStyle w:val="Felsorols"/>
              <w:spacing w:after="40"/>
            </w:pPr>
            <w:r>
              <w:t>A családok me</w:t>
            </w:r>
            <w:r>
              <w:t>gismerésének módja: a családlátogatás</w:t>
            </w:r>
          </w:p>
          <w:p w:rsidR="00130C6F" w:rsidRDefault="00742E5E">
            <w:pPr>
              <w:pStyle w:val="Felsorols"/>
              <w:spacing w:after="40"/>
            </w:pPr>
            <w:r>
              <w:t>A T.E.T. módszer, a tanári hatékonyság fejlesztése (Gordon)</w:t>
            </w:r>
          </w:p>
          <w:p w:rsidR="00130C6F" w:rsidRDefault="00742E5E">
            <w:pPr>
              <w:pStyle w:val="Felsorols"/>
              <w:spacing w:after="40"/>
            </w:pPr>
            <w:r>
              <w:t>A segítő szerep</w:t>
            </w:r>
          </w:p>
        </w:tc>
      </w:tr>
    </w:tbl>
    <w:p w:rsidR="00742E5E" w:rsidRDefault="00742E5E"/>
    <w:sectPr w:rsidR="00742E5E" w:rsidSect="00034616">
      <w:pgSz w:w="12240" w:h="15840"/>
      <w:pgMar w:top="1020" w:right="1134" w:bottom="9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30C6F"/>
    <w:rsid w:val="0015074B"/>
    <w:rsid w:val="0029639D"/>
    <w:rsid w:val="00326F90"/>
    <w:rsid w:val="003A33E1"/>
    <w:rsid w:val="00742E5E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60"/>
    </w:pPr>
    <w:rPr>
      <w:rFonts w:ascii="Calibri" w:hAnsi="Calibri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60"/>
    </w:pPr>
    <w:rPr>
      <w:rFonts w:ascii="Calibri" w:hAnsi="Calibri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5FA35EA-86FE-4468-B070-D927EB894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875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Monika</cp:lastModifiedBy>
  <cp:revision>3</cp:revision>
  <dcterms:created xsi:type="dcterms:W3CDTF">2013-12-23T23:15:00Z</dcterms:created>
  <dcterms:modified xsi:type="dcterms:W3CDTF">2026-10-27T16:59:00Z</dcterms:modified>
  <cp:category/>
</cp:coreProperties>
</file>