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</w:pPr>
      <w:r>
        <w:rPr>
          <w:b/>
          <w:sz w:val="22"/>
          <w:lang w:val="hu-HU"/>
        </w:rPr>
        <w:t>12. évfolyam – oktatás ágazat - Óvodai nevelő szakma - Pszichológia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139"/>
        <w:gridCol w:w="5443"/>
      </w:tblGrid>
      <w:tr>
        <w:tc>
          <w:tcPr>
            <w:tcW w:type="dxa" w:w="4139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Témakör</w:t>
            </w:r>
          </w:p>
        </w:tc>
        <w:tc>
          <w:tcPr>
            <w:tcW w:type="dxa" w:w="5443"/>
            <w:shd w:fill="EEEEEE"/>
          </w:tcPr>
          <w:p>
            <w:pPr>
              <w:jc w:val="center"/>
            </w:pPr>
            <w:r>
              <w:rPr>
                <w:rFonts w:ascii="Arial" w:hAnsi="Arial"/>
                <w:b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Fejlődéslélektan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fejlődéslélektan tárgya, alapvető kérdései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pszichikai fejlődéstörvények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fejlődés fogalma, menete, mozgatórugói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fejlődést befolyásoló tényezők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Életkori szakaszok jellemzői Erikson és Piaget fejlődésmodellje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Fejlődésbeli eltérések és különbségek, a fejlődés zavarai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gondolkodás fejlődése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mozgás fejlődése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verbális és a nonverbális kommunikáció fejlődése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intelligencia és a kreativitás fejlődése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énkép és az éntudat fejlődése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érzelmek és az akarati élet fejlődése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játék, a rajz és a mesék szerepe a gyermek fejlődésében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korai anya-gyermek, apa- gyermek kapcsolat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kötődés fogalma, a kötődés mintázatai, zavarai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szocializáció és a szociális tanulás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Az identitás fogalma, kialakulása és fejlődése és az identitáskrízisek</w:t>
            </w:r>
          </w:p>
        </w:tc>
      </w:tr>
      <w:tr>
        <w:tc>
          <w:tcPr>
            <w:tcW w:type="dxa" w:w="4139"/>
            <w:vAlign w:val="top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r>
              <w:rPr>
                <w:rFonts w:ascii="Arial" w:hAnsi="Arial"/>
                <w:sz w:val="19"/>
                <w:lang w:val="hu-HU"/>
              </w:rPr>
              <w:t>Szociálpszichológia</w:t>
            </w:r>
          </w:p>
        </w:tc>
        <w:tc>
          <w:tcPr>
            <w:tcW w:type="dxa" w:w="5443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szociálpszichológia fogalma, tárgya, kutatási területei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Szociálpszichológiai neves kísérletek Interakció- kommunikáció, az emberek közötti kapcsolattartás jellemzői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személyészlelés (személypercepció)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Fizikai és szociális észlelés Pontosság az érzelmek észlelésében, a hangulat befolyásoló hatása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Gondolkodási sztereotípiák mások megismerésében (előítélet, stigma)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társas kapcsolatokat befolyásoló tényezők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konfliktus fogalma, fajtái, konfliktuskezelési stratégiák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státusz és a szerep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szereptanulás, szocializáció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szerepfeszültség, szerepkonfliktus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csoport fogalma, típusai, a csoport működése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csoporthoz tartozás motivációi és a csoportdinamika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csoporton belüli szerepek, spontán vezetők szerepe a csoportban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 társas befolyásolás: konformitás, engedelmesség, vezetés</w:t>
            </w:r>
          </w:p>
          <w:p>
            <w:pPr>
              <w:pStyle w:val="ListaSajat"/>
            </w:pPr>
            <w:r>
              <w:rPr>
                <w:rFonts w:ascii="Arial" w:hAnsi="Arial"/>
                <w:sz w:val="19"/>
                <w:lang w:val="hu-HU"/>
              </w:rPr>
              <w:t>•  Agresszivitás, a bántalmazás okai, formái, a kezelés és a megelőzés lehetőségei</w:t>
            </w:r>
          </w:p>
        </w:tc>
      </w:tr>
    </w:tbl>
    <w:sectPr w:rsidR="00FC693F" w:rsidRPr="0006063C" w:rsidSect="00034616">
      <w:pgSz w:w="12240" w:h="15840"/>
      <w:pgMar w:top="1020" w:right="1020" w:bottom="96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aSajat">
    <w:name w:val="ListaSajat"/>
    <w:basedOn w:val="Normal"/>
    <w:pPr>
      <w:spacing w:after="60" w:line="259" w:lineRule="auto"/>
      <w:ind w:left="272" w:hanging="204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